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6291" w14:textId="77777777" w:rsidR="00202FF6" w:rsidRDefault="00202FF6" w:rsidP="00202FF6">
      <w:pPr>
        <w:spacing w:after="0" w:line="480" w:lineRule="auto"/>
        <w:jc w:val="center"/>
        <w:rPr>
          <w:rFonts w:ascii="Times New Roman" w:hAnsi="Times New Roman" w:cs="Times New Roman"/>
          <w:b/>
          <w:bCs/>
          <w:sz w:val="24"/>
          <w:szCs w:val="24"/>
        </w:rPr>
      </w:pPr>
    </w:p>
    <w:p w14:paraId="43A337A9" w14:textId="77777777" w:rsidR="00202FF6" w:rsidRDefault="00202FF6" w:rsidP="00202FF6">
      <w:pPr>
        <w:spacing w:after="0" w:line="480" w:lineRule="auto"/>
        <w:jc w:val="center"/>
        <w:rPr>
          <w:rFonts w:ascii="Times New Roman" w:hAnsi="Times New Roman" w:cs="Times New Roman"/>
          <w:b/>
          <w:bCs/>
          <w:sz w:val="24"/>
          <w:szCs w:val="24"/>
        </w:rPr>
      </w:pPr>
    </w:p>
    <w:p w14:paraId="455DC33D" w14:textId="77777777" w:rsidR="00202FF6" w:rsidRDefault="00202FF6" w:rsidP="00202FF6">
      <w:pPr>
        <w:spacing w:after="0" w:line="480" w:lineRule="auto"/>
        <w:jc w:val="center"/>
        <w:rPr>
          <w:rFonts w:ascii="Times New Roman" w:hAnsi="Times New Roman" w:cs="Times New Roman"/>
          <w:b/>
          <w:bCs/>
          <w:sz w:val="24"/>
          <w:szCs w:val="24"/>
        </w:rPr>
      </w:pPr>
    </w:p>
    <w:p w14:paraId="60F76252" w14:textId="77777777" w:rsidR="00202FF6" w:rsidRDefault="00202FF6" w:rsidP="00202FF6">
      <w:pPr>
        <w:spacing w:after="0" w:line="480" w:lineRule="auto"/>
        <w:jc w:val="center"/>
        <w:rPr>
          <w:rFonts w:ascii="Times New Roman" w:hAnsi="Times New Roman" w:cs="Times New Roman"/>
          <w:b/>
          <w:bCs/>
          <w:sz w:val="24"/>
          <w:szCs w:val="24"/>
        </w:rPr>
      </w:pPr>
    </w:p>
    <w:p w14:paraId="11FA7C12" w14:textId="77777777" w:rsidR="00202FF6" w:rsidRDefault="00202FF6" w:rsidP="00202FF6">
      <w:pPr>
        <w:spacing w:after="0" w:line="480" w:lineRule="auto"/>
        <w:jc w:val="center"/>
        <w:rPr>
          <w:rFonts w:ascii="Times New Roman" w:hAnsi="Times New Roman" w:cs="Times New Roman"/>
          <w:b/>
          <w:bCs/>
          <w:sz w:val="24"/>
          <w:szCs w:val="24"/>
        </w:rPr>
      </w:pPr>
    </w:p>
    <w:p w14:paraId="46828653" w14:textId="77777777" w:rsidR="00202FF6" w:rsidRDefault="00202FF6" w:rsidP="00202FF6">
      <w:pPr>
        <w:spacing w:after="0" w:line="480" w:lineRule="auto"/>
        <w:jc w:val="center"/>
        <w:rPr>
          <w:rFonts w:ascii="Times New Roman" w:hAnsi="Times New Roman" w:cs="Times New Roman"/>
          <w:b/>
          <w:bCs/>
          <w:sz w:val="24"/>
          <w:szCs w:val="24"/>
        </w:rPr>
      </w:pPr>
    </w:p>
    <w:p w14:paraId="6936EAB5" w14:textId="77777777" w:rsidR="00202FF6" w:rsidRDefault="00202FF6" w:rsidP="00202FF6">
      <w:pPr>
        <w:spacing w:after="0" w:line="480" w:lineRule="auto"/>
        <w:jc w:val="center"/>
        <w:rPr>
          <w:rFonts w:ascii="Times New Roman" w:hAnsi="Times New Roman" w:cs="Times New Roman"/>
          <w:b/>
          <w:bCs/>
          <w:sz w:val="24"/>
          <w:szCs w:val="24"/>
        </w:rPr>
      </w:pPr>
    </w:p>
    <w:p w14:paraId="2955B027" w14:textId="77777777" w:rsidR="00202FF6" w:rsidRDefault="00202FF6" w:rsidP="00202FF6">
      <w:pPr>
        <w:spacing w:after="0" w:line="480" w:lineRule="auto"/>
        <w:jc w:val="center"/>
        <w:rPr>
          <w:rFonts w:ascii="Times New Roman" w:hAnsi="Times New Roman" w:cs="Times New Roman"/>
          <w:b/>
          <w:bCs/>
          <w:sz w:val="24"/>
          <w:szCs w:val="24"/>
        </w:rPr>
      </w:pPr>
    </w:p>
    <w:p w14:paraId="3CB4CCD5" w14:textId="77777777" w:rsidR="00202FF6" w:rsidRDefault="00202FF6" w:rsidP="00202FF6">
      <w:pPr>
        <w:spacing w:after="0" w:line="480" w:lineRule="auto"/>
        <w:jc w:val="center"/>
        <w:rPr>
          <w:rFonts w:ascii="Times New Roman" w:hAnsi="Times New Roman" w:cs="Times New Roman"/>
          <w:b/>
          <w:bCs/>
          <w:sz w:val="24"/>
          <w:szCs w:val="24"/>
        </w:rPr>
      </w:pPr>
    </w:p>
    <w:p w14:paraId="3645F331" w14:textId="5753962B" w:rsidR="009256C9" w:rsidRPr="00202FF6" w:rsidRDefault="009500EA" w:rsidP="00202FF6">
      <w:pPr>
        <w:spacing w:after="0" w:line="480" w:lineRule="auto"/>
        <w:jc w:val="center"/>
        <w:rPr>
          <w:rFonts w:ascii="Times New Roman" w:hAnsi="Times New Roman" w:cs="Times New Roman"/>
          <w:b/>
          <w:bCs/>
          <w:sz w:val="24"/>
          <w:szCs w:val="24"/>
        </w:rPr>
      </w:pPr>
      <w:r w:rsidRPr="00202FF6">
        <w:rPr>
          <w:rFonts w:ascii="Times New Roman" w:hAnsi="Times New Roman" w:cs="Times New Roman"/>
          <w:b/>
          <w:bCs/>
          <w:sz w:val="24"/>
          <w:szCs w:val="24"/>
        </w:rPr>
        <w:t>Arbitration precedents</w:t>
      </w:r>
    </w:p>
    <w:p w14:paraId="798D9659" w14:textId="0BA95FB7" w:rsidR="009500EA" w:rsidRPr="00202FF6" w:rsidRDefault="009500EA" w:rsidP="00202FF6">
      <w:pPr>
        <w:spacing w:after="0" w:line="480" w:lineRule="auto"/>
        <w:jc w:val="center"/>
        <w:rPr>
          <w:rFonts w:ascii="Times New Roman" w:hAnsi="Times New Roman" w:cs="Times New Roman"/>
          <w:sz w:val="24"/>
          <w:szCs w:val="24"/>
        </w:rPr>
      </w:pPr>
      <w:r w:rsidRPr="00202FF6">
        <w:rPr>
          <w:rFonts w:ascii="Times New Roman" w:hAnsi="Times New Roman" w:cs="Times New Roman"/>
          <w:sz w:val="24"/>
          <w:szCs w:val="24"/>
        </w:rPr>
        <w:t>Name</w:t>
      </w:r>
    </w:p>
    <w:p w14:paraId="68EDB1EB" w14:textId="2361C0ED" w:rsidR="009500EA" w:rsidRPr="00202FF6" w:rsidRDefault="009500EA" w:rsidP="00202FF6">
      <w:pPr>
        <w:spacing w:after="0" w:line="480" w:lineRule="auto"/>
        <w:jc w:val="center"/>
        <w:rPr>
          <w:rFonts w:ascii="Times New Roman" w:hAnsi="Times New Roman" w:cs="Times New Roman"/>
          <w:sz w:val="24"/>
          <w:szCs w:val="24"/>
        </w:rPr>
      </w:pPr>
      <w:r w:rsidRPr="00202FF6">
        <w:rPr>
          <w:rFonts w:ascii="Times New Roman" w:hAnsi="Times New Roman" w:cs="Times New Roman"/>
          <w:sz w:val="24"/>
          <w:szCs w:val="24"/>
        </w:rPr>
        <w:t>Institution Affiliation</w:t>
      </w:r>
    </w:p>
    <w:p w14:paraId="57A0E4F1" w14:textId="7BC9B190" w:rsidR="009500EA" w:rsidRPr="00202FF6" w:rsidRDefault="009500EA" w:rsidP="00202FF6">
      <w:pPr>
        <w:spacing w:after="0" w:line="480" w:lineRule="auto"/>
        <w:jc w:val="center"/>
        <w:rPr>
          <w:rFonts w:ascii="Times New Roman" w:hAnsi="Times New Roman" w:cs="Times New Roman"/>
          <w:sz w:val="24"/>
          <w:szCs w:val="24"/>
        </w:rPr>
      </w:pPr>
      <w:r w:rsidRPr="00202FF6">
        <w:rPr>
          <w:rFonts w:ascii="Times New Roman" w:hAnsi="Times New Roman" w:cs="Times New Roman"/>
          <w:sz w:val="24"/>
          <w:szCs w:val="24"/>
        </w:rPr>
        <w:t>Course</w:t>
      </w:r>
    </w:p>
    <w:p w14:paraId="25E7D147" w14:textId="03ADE976" w:rsidR="009500EA" w:rsidRPr="00202FF6" w:rsidRDefault="009500EA" w:rsidP="00202FF6">
      <w:pPr>
        <w:spacing w:after="0" w:line="480" w:lineRule="auto"/>
        <w:jc w:val="center"/>
        <w:rPr>
          <w:rFonts w:ascii="Times New Roman" w:hAnsi="Times New Roman" w:cs="Times New Roman"/>
          <w:sz w:val="24"/>
          <w:szCs w:val="24"/>
        </w:rPr>
      </w:pPr>
      <w:r w:rsidRPr="00202FF6">
        <w:rPr>
          <w:rFonts w:ascii="Times New Roman" w:hAnsi="Times New Roman" w:cs="Times New Roman"/>
          <w:sz w:val="24"/>
          <w:szCs w:val="24"/>
        </w:rPr>
        <w:t>Instructor</w:t>
      </w:r>
    </w:p>
    <w:p w14:paraId="52B7D5CF" w14:textId="41E208FE" w:rsidR="009500EA" w:rsidRPr="00202FF6" w:rsidRDefault="009500EA" w:rsidP="00202FF6">
      <w:pPr>
        <w:spacing w:after="0" w:line="480" w:lineRule="auto"/>
        <w:jc w:val="center"/>
        <w:rPr>
          <w:rFonts w:ascii="Times New Roman" w:hAnsi="Times New Roman" w:cs="Times New Roman"/>
          <w:sz w:val="24"/>
          <w:szCs w:val="24"/>
        </w:rPr>
      </w:pPr>
      <w:r w:rsidRPr="00202FF6">
        <w:rPr>
          <w:rFonts w:ascii="Times New Roman" w:hAnsi="Times New Roman" w:cs="Times New Roman"/>
          <w:sz w:val="24"/>
          <w:szCs w:val="24"/>
        </w:rPr>
        <w:t>Date</w:t>
      </w:r>
    </w:p>
    <w:p w14:paraId="77ED7599" w14:textId="77777777" w:rsidR="00202FF6" w:rsidRDefault="00202FF6">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A3615A3" w14:textId="7F22DFB7" w:rsidR="009500EA" w:rsidRPr="00202FF6" w:rsidRDefault="009500EA" w:rsidP="00202FF6">
      <w:pPr>
        <w:spacing w:after="0" w:line="480" w:lineRule="auto"/>
        <w:jc w:val="both"/>
        <w:rPr>
          <w:rFonts w:ascii="Times New Roman" w:eastAsia="Times New Roman" w:hAnsi="Times New Roman" w:cs="Times New Roman"/>
          <w:kern w:val="0"/>
          <w:sz w:val="24"/>
          <w:szCs w:val="24"/>
          <w14:ligatures w14:val="none"/>
        </w:rPr>
      </w:pPr>
      <w:r w:rsidRPr="009500EA">
        <w:rPr>
          <w:rFonts w:ascii="Times New Roman" w:eastAsia="Times New Roman" w:hAnsi="Times New Roman" w:cs="Times New Roman"/>
          <w:b/>
          <w:bCs/>
          <w:kern w:val="0"/>
          <w:sz w:val="24"/>
          <w:szCs w:val="24"/>
          <w14:ligatures w14:val="none"/>
        </w:rPr>
        <w:lastRenderedPageBreak/>
        <w:t>Name of Arbitration Case:</w:t>
      </w:r>
      <w:r w:rsidRPr="009500EA">
        <w:rPr>
          <w:rFonts w:ascii="Times New Roman" w:eastAsia="Times New Roman" w:hAnsi="Times New Roman" w:cs="Times New Roman"/>
          <w:kern w:val="0"/>
          <w:sz w:val="24"/>
          <w:szCs w:val="24"/>
          <w14:ligatures w14:val="none"/>
        </w:rPr>
        <w:t xml:space="preserve"> 6992803 Canada Inc. v. Pawar, 2011 </w:t>
      </w:r>
      <w:proofErr w:type="spellStart"/>
      <w:r w:rsidRPr="009500EA">
        <w:rPr>
          <w:rFonts w:ascii="Times New Roman" w:eastAsia="Times New Roman" w:hAnsi="Times New Roman" w:cs="Times New Roman"/>
          <w:kern w:val="0"/>
          <w:sz w:val="24"/>
          <w:szCs w:val="24"/>
          <w14:ligatures w14:val="none"/>
        </w:rPr>
        <w:t>CanLII</w:t>
      </w:r>
      <w:proofErr w:type="spellEnd"/>
      <w:r w:rsidRPr="009500EA">
        <w:rPr>
          <w:rFonts w:ascii="Times New Roman" w:eastAsia="Times New Roman" w:hAnsi="Times New Roman" w:cs="Times New Roman"/>
          <w:kern w:val="0"/>
          <w:sz w:val="24"/>
          <w:szCs w:val="24"/>
          <w14:ligatures w14:val="none"/>
        </w:rPr>
        <w:t xml:space="preserve"> 16739 (ON LRB)</w:t>
      </w:r>
    </w:p>
    <w:p w14:paraId="612925C2" w14:textId="0C35E245" w:rsidR="009500EA" w:rsidRPr="00202FF6" w:rsidRDefault="009500EA" w:rsidP="00202FF6">
      <w:pPr>
        <w:spacing w:after="0" w:line="480" w:lineRule="auto"/>
        <w:jc w:val="both"/>
        <w:rPr>
          <w:rFonts w:ascii="Times New Roman" w:eastAsia="Times New Roman" w:hAnsi="Times New Roman" w:cs="Times New Roman"/>
          <w:kern w:val="0"/>
          <w:sz w:val="24"/>
          <w:szCs w:val="24"/>
          <w14:ligatures w14:val="none"/>
        </w:rPr>
      </w:pPr>
      <w:r w:rsidRPr="00202FF6">
        <w:rPr>
          <w:rFonts w:ascii="Times New Roman" w:eastAsia="Times New Roman" w:hAnsi="Times New Roman" w:cs="Times New Roman"/>
          <w:b/>
          <w:bCs/>
          <w:kern w:val="0"/>
          <w:sz w:val="24"/>
          <w:szCs w:val="24"/>
          <w14:ligatures w14:val="none"/>
        </w:rPr>
        <w:t>Date of Case:</w:t>
      </w:r>
      <w:r w:rsidRPr="00202FF6">
        <w:rPr>
          <w:rFonts w:ascii="Times New Roman" w:eastAsia="Times New Roman" w:hAnsi="Times New Roman" w:cs="Times New Roman"/>
          <w:kern w:val="0"/>
          <w:sz w:val="24"/>
          <w:szCs w:val="24"/>
          <w14:ligatures w14:val="none"/>
        </w:rPr>
        <w:t xml:space="preserve"> March 29, 2011</w:t>
      </w:r>
    </w:p>
    <w:p w14:paraId="154A8CC6" w14:textId="6D1B6B4D" w:rsidR="009500EA" w:rsidRPr="00202FF6" w:rsidRDefault="009500EA" w:rsidP="00202FF6">
      <w:pPr>
        <w:spacing w:after="0" w:line="480" w:lineRule="auto"/>
        <w:jc w:val="both"/>
        <w:rPr>
          <w:rStyle w:val="Strong"/>
          <w:rFonts w:ascii="Times New Roman" w:hAnsi="Times New Roman" w:cs="Times New Roman"/>
          <w:sz w:val="24"/>
          <w:szCs w:val="24"/>
        </w:rPr>
      </w:pPr>
      <w:r w:rsidRPr="00202FF6">
        <w:rPr>
          <w:rStyle w:val="Strong"/>
          <w:rFonts w:ascii="Times New Roman" w:hAnsi="Times New Roman" w:cs="Times New Roman"/>
          <w:sz w:val="24"/>
          <w:szCs w:val="24"/>
        </w:rPr>
        <w:t>Issue</w:t>
      </w:r>
    </w:p>
    <w:p w14:paraId="50B5A67F" w14:textId="2EA6BAE0"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 xml:space="preserve">The main concern of the complainant in the subject of " 6992803 Canada Inc. v. Pawar, 2011 </w:t>
      </w:r>
      <w:proofErr w:type="spellStart"/>
      <w:r w:rsidRPr="00202FF6">
        <w:rPr>
          <w:rStyle w:val="text-with-replacments"/>
          <w:rFonts w:ascii="Times New Roman" w:hAnsi="Times New Roman" w:cs="Times New Roman"/>
          <w:sz w:val="24"/>
          <w:szCs w:val="24"/>
        </w:rPr>
        <w:t>CanLII</w:t>
      </w:r>
      <w:proofErr w:type="spellEnd"/>
      <w:r w:rsidRPr="00202FF6">
        <w:rPr>
          <w:rStyle w:val="text-with-replacments"/>
          <w:rFonts w:ascii="Times New Roman" w:hAnsi="Times New Roman" w:cs="Times New Roman"/>
          <w:sz w:val="24"/>
          <w:szCs w:val="24"/>
        </w:rPr>
        <w:t xml:space="preserve"> 16739 (ON LRB)" is the employers</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 xml:space="preserve"> lack of compliance with the ESA</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 xml:space="preserve"> which requires them to p</w:t>
      </w:r>
      <w:r w:rsidR="00B713D8">
        <w:rPr>
          <w:rStyle w:val="text-with-replacments"/>
          <w:rFonts w:ascii="Times New Roman" w:hAnsi="Times New Roman" w:cs="Times New Roman"/>
          <w:sz w:val="24"/>
          <w:szCs w:val="24"/>
        </w:rPr>
        <w:t>ay their employees overtime correctly</w:t>
      </w:r>
      <w:r w:rsidRPr="00202FF6">
        <w:rPr>
          <w:rStyle w:val="text-with-replacments"/>
          <w:rFonts w:ascii="Times New Roman" w:hAnsi="Times New Roman" w:cs="Times New Roman"/>
          <w:sz w:val="24"/>
          <w:szCs w:val="24"/>
        </w:rPr>
        <w:t xml:space="preserve">, get </w:t>
      </w:r>
      <w:r w:rsidR="00B713D8">
        <w:rPr>
          <w:rStyle w:val="text-with-replacments"/>
          <w:rFonts w:ascii="Times New Roman" w:hAnsi="Times New Roman" w:cs="Times New Roman"/>
          <w:sz w:val="24"/>
          <w:szCs w:val="24"/>
        </w:rPr>
        <w:t>the necessary</w:t>
      </w:r>
      <w:r w:rsidRPr="00202FF6">
        <w:rPr>
          <w:rStyle w:val="text-with-replacments"/>
          <w:rFonts w:ascii="Times New Roman" w:hAnsi="Times New Roman" w:cs="Times New Roman"/>
          <w:sz w:val="24"/>
          <w:szCs w:val="24"/>
        </w:rPr>
        <w:t xml:space="preserve"> time off, and wages for holidays</w:t>
      </w:r>
      <w:r>
        <w:rPr>
          <w:rStyle w:val="text-with-replacments"/>
          <w:rFonts w:ascii="Times New Roman" w:hAnsi="Times New Roman" w:cs="Times New Roman"/>
          <w:noProof/>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abor Relations Board, 2011)</w:t>
      </w:r>
      <w:r w:rsidRPr="00202FF6">
        <w:rPr>
          <w:rStyle w:val="text-with-replacments"/>
          <w:rFonts w:ascii="Times New Roman" w:hAnsi="Times New Roman" w:cs="Times New Roman"/>
          <w:sz w:val="24"/>
          <w:szCs w:val="24"/>
        </w:rPr>
        <w:t>. The case presents a complicated dispute in that the plaintiff argues that they did not receive overtime pay for the hours they worked over the regular 44-hour workweek and compensation for the last couple of weeks they were terminated.</w:t>
      </w:r>
    </w:p>
    <w:p w14:paraId="0B4F8B51" w14:textId="724F1563"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 xml:space="preserve">The aspects of this problem are fraught with multiplicities. In the first instance, it deals with </w:t>
      </w:r>
      <w:r w:rsidR="00B713D8">
        <w:rPr>
          <w:rStyle w:val="text-with-replacments"/>
          <w:rFonts w:ascii="Times New Roman" w:hAnsi="Times New Roman" w:cs="Times New Roman"/>
          <w:sz w:val="24"/>
          <w:szCs w:val="24"/>
        </w:rPr>
        <w:t>respect for the</w:t>
      </w:r>
      <w:r w:rsidRPr="00202FF6">
        <w:rPr>
          <w:rStyle w:val="text-with-replacments"/>
          <w:rFonts w:ascii="Times New Roman" w:hAnsi="Times New Roman" w:cs="Times New Roman"/>
          <w:sz w:val="24"/>
          <w:szCs w:val="24"/>
        </w:rPr>
        <w:t xml:space="preserve"> above two-sided conditions: </w:t>
      </w:r>
      <w:r w:rsidR="00B713D8">
        <w:rPr>
          <w:rStyle w:val="text-with-replacments"/>
          <w:rFonts w:ascii="Times New Roman" w:hAnsi="Times New Roman" w:cs="Times New Roman"/>
          <w:sz w:val="24"/>
          <w:szCs w:val="24"/>
        </w:rPr>
        <w:t xml:space="preserve">the </w:t>
      </w:r>
      <w:r w:rsidRPr="00202FF6">
        <w:rPr>
          <w:rStyle w:val="text-with-replacments"/>
          <w:rFonts w:ascii="Times New Roman" w:hAnsi="Times New Roman" w:cs="Times New Roman"/>
          <w:sz w:val="24"/>
          <w:szCs w:val="24"/>
        </w:rPr>
        <w:t xml:space="preserve">right to fair wages for hours worked, the </w:t>
      </w:r>
      <w:r w:rsidR="00B713D8">
        <w:rPr>
          <w:rStyle w:val="text-with-replacments"/>
          <w:rFonts w:ascii="Times New Roman" w:hAnsi="Times New Roman" w:cs="Times New Roman"/>
          <w:sz w:val="24"/>
          <w:szCs w:val="24"/>
        </w:rPr>
        <w:t>fundamental</w:t>
      </w:r>
      <w:r w:rsidRPr="00202FF6">
        <w:rPr>
          <w:rStyle w:val="text-with-replacments"/>
          <w:rFonts w:ascii="Times New Roman" w:hAnsi="Times New Roman" w:cs="Times New Roman"/>
          <w:sz w:val="24"/>
          <w:szCs w:val="24"/>
        </w:rPr>
        <w:t xml:space="preserve"> principle of the ESA. Amar Pawar, the employee, said that for his entire working period with the company, they made him work 44 hours per week or more </w:t>
      </w:r>
      <w:r w:rsidR="00B713D8">
        <w:rPr>
          <w:rStyle w:val="text-with-replacments"/>
          <w:rFonts w:ascii="Times New Roman" w:hAnsi="Times New Roman" w:cs="Times New Roman"/>
          <w:sz w:val="24"/>
          <w:szCs w:val="24"/>
        </w:rPr>
        <w:t>regularly</w:t>
      </w:r>
      <w:r w:rsidRPr="00202FF6">
        <w:rPr>
          <w:rStyle w:val="text-with-replacments"/>
          <w:rFonts w:ascii="Times New Roman" w:hAnsi="Times New Roman" w:cs="Times New Roman"/>
          <w:sz w:val="24"/>
          <w:szCs w:val="24"/>
        </w:rPr>
        <w:t xml:space="preserve"> without giving a supplementary payment for overtime (the additional </w:t>
      </w:r>
      <w:r w:rsidR="00B713D8">
        <w:rPr>
          <w:rStyle w:val="text-with-replacments"/>
          <w:rFonts w:ascii="Times New Roman" w:hAnsi="Times New Roman" w:cs="Times New Roman"/>
          <w:sz w:val="24"/>
          <w:szCs w:val="24"/>
        </w:rPr>
        <w:t>fee</w:t>
      </w:r>
      <w:r w:rsidRPr="00202FF6">
        <w:rPr>
          <w:rStyle w:val="text-with-replacments"/>
          <w:rFonts w:ascii="Times New Roman" w:hAnsi="Times New Roman" w:cs="Times New Roman"/>
          <w:sz w:val="24"/>
          <w:szCs w:val="24"/>
        </w:rPr>
        <w:t xml:space="preserve"> that equals 1.5 times the regular salary)</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abor Relations Board, 2011)</w:t>
      </w:r>
      <w:r w:rsidRPr="00202FF6">
        <w:rPr>
          <w:rStyle w:val="text-with-replacments"/>
          <w:rFonts w:ascii="Times New Roman" w:hAnsi="Times New Roman" w:cs="Times New Roman"/>
          <w:sz w:val="24"/>
          <w:szCs w:val="24"/>
        </w:rPr>
        <w:t xml:space="preserve">. </w:t>
      </w:r>
      <w:r w:rsidR="00B713D8">
        <w:rPr>
          <w:rStyle w:val="text-with-replacments"/>
          <w:rFonts w:ascii="Times New Roman" w:hAnsi="Times New Roman" w:cs="Times New Roman"/>
          <w:sz w:val="24"/>
          <w:szCs w:val="24"/>
        </w:rPr>
        <w:t>When the company cited the managerial approval for written work-related overtime, a claimed employer's policy, the matter took a muddy turn</w:t>
      </w:r>
      <w:r w:rsidRPr="00202FF6">
        <w:rPr>
          <w:rStyle w:val="text-with-replacments"/>
          <w:rFonts w:ascii="Times New Roman" w:hAnsi="Times New Roman" w:cs="Times New Roman"/>
          <w:sz w:val="24"/>
          <w:szCs w:val="24"/>
        </w:rPr>
        <w:t>.</w:t>
      </w:r>
    </w:p>
    <w:p w14:paraId="47937B62" w14:textId="71978513"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 xml:space="preserve">Secondly, the </w:t>
      </w:r>
      <w:r w:rsidR="00B713D8">
        <w:rPr>
          <w:rStyle w:val="text-with-replacments"/>
          <w:rFonts w:ascii="Times New Roman" w:hAnsi="Times New Roman" w:cs="Times New Roman"/>
          <w:sz w:val="24"/>
          <w:szCs w:val="24"/>
        </w:rPr>
        <w:t>owner's duties towards the employees under the ERA Act</w:t>
      </w:r>
      <w:r w:rsidRPr="00202FF6">
        <w:rPr>
          <w:rStyle w:val="text-with-replacments"/>
          <w:rFonts w:ascii="Times New Roman" w:hAnsi="Times New Roman" w:cs="Times New Roman"/>
          <w:sz w:val="24"/>
          <w:szCs w:val="24"/>
        </w:rPr>
        <w:t xml:space="preserve"> ensure that wages are paid on time up to this point. The PA context claims that he was not paid for the period from 3/23/09 to 4/13/of this year, and this statement was not the subject of controversy</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 xml:space="preserve">. This absence of payment for hours worked </w:t>
      </w:r>
      <w:r w:rsidR="00B713D8">
        <w:rPr>
          <w:rStyle w:val="text-with-replacments"/>
          <w:rFonts w:ascii="Times New Roman" w:hAnsi="Times New Roman" w:cs="Times New Roman"/>
          <w:sz w:val="24"/>
          <w:szCs w:val="24"/>
        </w:rPr>
        <w:t>by</w:t>
      </w:r>
      <w:r w:rsidRPr="00202FF6">
        <w:rPr>
          <w:rStyle w:val="text-with-replacments"/>
          <w:rFonts w:ascii="Times New Roman" w:hAnsi="Times New Roman" w:cs="Times New Roman"/>
          <w:sz w:val="24"/>
          <w:szCs w:val="24"/>
        </w:rPr>
        <w:t xml:space="preserve"> the employer's representative after the hearing represents a direct violation of the ESA regulations</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 xml:space="preserve"> which protect employee's right to regular and timely ones.</w:t>
      </w:r>
    </w:p>
    <w:p w14:paraId="0FC2A66F" w14:textId="3FFB2AF3" w:rsidR="00202FF6" w:rsidRPr="00202FF6" w:rsidRDefault="00B713D8" w:rsidP="00202FF6">
      <w:pPr>
        <w:spacing w:after="0" w:line="480" w:lineRule="auto"/>
        <w:ind w:firstLine="720"/>
        <w:jc w:val="both"/>
        <w:rPr>
          <w:rFonts w:ascii="Times New Roman" w:hAnsi="Times New Roman" w:cs="Times New Roman"/>
          <w:sz w:val="24"/>
          <w:szCs w:val="24"/>
        </w:rPr>
      </w:pPr>
      <w:r>
        <w:rPr>
          <w:rStyle w:val="text-with-replacments"/>
          <w:rFonts w:ascii="Times New Roman" w:hAnsi="Times New Roman" w:cs="Times New Roman"/>
          <w:sz w:val="24"/>
          <w:szCs w:val="24"/>
        </w:rPr>
        <w:lastRenderedPageBreak/>
        <w:t>However, this grievance is a picture of wider social conflicts over employers' compliance with</w:t>
      </w:r>
      <w:r w:rsidR="00202FF6" w:rsidRPr="00202FF6">
        <w:rPr>
          <w:rStyle w:val="text-with-replacments"/>
          <w:rFonts w:ascii="Times New Roman" w:hAnsi="Times New Roman" w:cs="Times New Roman"/>
          <w:sz w:val="24"/>
          <w:szCs w:val="24"/>
        </w:rPr>
        <w:t xml:space="preserve"> employment standards, particularly in wage payment and overtime. It points out th</w:t>
      </w:r>
      <w:r>
        <w:rPr>
          <w:rStyle w:val="text-with-replacments"/>
          <w:rFonts w:ascii="Times New Roman" w:hAnsi="Times New Roman" w:cs="Times New Roman"/>
          <w:sz w:val="24"/>
          <w:szCs w:val="24"/>
        </w:rPr>
        <w:t>at the employees who enforce their entitlement to fair pay for all hours worked, including overtime, are crucial, as the state authority and the formal system themselves need</w:t>
      </w:r>
      <w:r w:rsidR="00202FF6" w:rsidRPr="00202FF6">
        <w:rPr>
          <w:rStyle w:val="text-with-replacments"/>
          <w:rFonts w:ascii="Times New Roman" w:hAnsi="Times New Roman" w:cs="Times New Roman"/>
          <w:sz w:val="24"/>
          <w:szCs w:val="24"/>
        </w:rPr>
        <w:t xml:space="preserve"> to do their jobs in this process</w:t>
      </w:r>
      <w:r w:rsidR="00202FF6">
        <w:rPr>
          <w:rStyle w:val="text-with-replacments"/>
          <w:rFonts w:ascii="Times New Roman" w:hAnsi="Times New Roman" w:cs="Times New Roman"/>
          <w:sz w:val="24"/>
          <w:szCs w:val="24"/>
        </w:rPr>
        <w:t xml:space="preserve"> </w:t>
      </w:r>
      <w:r w:rsidR="00202FF6" w:rsidRPr="00202FF6">
        <w:rPr>
          <w:rFonts w:ascii="Times New Roman" w:hAnsi="Times New Roman" w:cs="Times New Roman"/>
          <w:noProof/>
          <w:sz w:val="24"/>
          <w:szCs w:val="24"/>
        </w:rPr>
        <w:t xml:space="preserve">(Ontario </w:t>
      </w:r>
      <w:r>
        <w:rPr>
          <w:rFonts w:ascii="Times New Roman" w:hAnsi="Times New Roman" w:cs="Times New Roman"/>
          <w:noProof/>
          <w:sz w:val="24"/>
          <w:szCs w:val="24"/>
        </w:rPr>
        <w:t>L</w:t>
      </w:r>
      <w:r w:rsidR="00202FF6" w:rsidRPr="00202FF6">
        <w:rPr>
          <w:rFonts w:ascii="Times New Roman" w:hAnsi="Times New Roman" w:cs="Times New Roman"/>
          <w:noProof/>
          <w:sz w:val="24"/>
          <w:szCs w:val="24"/>
        </w:rPr>
        <w:t>abour Relations Board, 2011)</w:t>
      </w:r>
      <w:r w:rsidR="00202FF6" w:rsidRPr="00202FF6">
        <w:rPr>
          <w:rStyle w:val="text-with-replacments"/>
          <w:rFonts w:ascii="Times New Roman" w:hAnsi="Times New Roman" w:cs="Times New Roman"/>
          <w:sz w:val="24"/>
          <w:szCs w:val="24"/>
        </w:rPr>
        <w:t xml:space="preserve">. This example, "6992803 Canada Inc v Pawar", is a precedent on why wage laws meant to safeguard employees should be obeyed and adhered to at work. This paragraph also sheds light on alternative mechanisms for workers to seek redress in case they encounter </w:t>
      </w:r>
      <w:r>
        <w:rPr>
          <w:rStyle w:val="text-with-replacments"/>
          <w:rFonts w:ascii="Times New Roman" w:hAnsi="Times New Roman" w:cs="Times New Roman"/>
          <w:sz w:val="24"/>
          <w:szCs w:val="24"/>
        </w:rPr>
        <w:t>unpaid wages or overtime disputes</w:t>
      </w:r>
      <w:r w:rsidR="00202FF6" w:rsidRPr="00202FF6">
        <w:rPr>
          <w:rStyle w:val="text-with-replacments"/>
          <w:rFonts w:ascii="Times New Roman" w:hAnsi="Times New Roman" w:cs="Times New Roman"/>
          <w:sz w:val="24"/>
          <w:szCs w:val="24"/>
        </w:rPr>
        <w:t>. The judicial avenues also serve as an instrumental tool in combating unfair labor practices.</w:t>
      </w:r>
    </w:p>
    <w:p w14:paraId="32E48678" w14:textId="0572A27A" w:rsidR="009500EA" w:rsidRPr="00202FF6" w:rsidRDefault="009500EA" w:rsidP="00202FF6">
      <w:pPr>
        <w:spacing w:after="0" w:line="480" w:lineRule="auto"/>
        <w:jc w:val="both"/>
        <w:rPr>
          <w:rStyle w:val="Strong"/>
          <w:rFonts w:ascii="Times New Roman" w:hAnsi="Times New Roman" w:cs="Times New Roman"/>
          <w:sz w:val="24"/>
          <w:szCs w:val="24"/>
        </w:rPr>
      </w:pPr>
      <w:r w:rsidRPr="00202FF6">
        <w:rPr>
          <w:rStyle w:val="Strong"/>
          <w:rFonts w:ascii="Times New Roman" w:hAnsi="Times New Roman" w:cs="Times New Roman"/>
          <w:sz w:val="24"/>
          <w:szCs w:val="24"/>
        </w:rPr>
        <w:t>Award</w:t>
      </w:r>
    </w:p>
    <w:p w14:paraId="56D952CE" w14:textId="1FE58198"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 xml:space="preserve">The </w:t>
      </w:r>
      <w:proofErr w:type="spellStart"/>
      <w:r w:rsidRPr="00202FF6">
        <w:rPr>
          <w:rStyle w:val="text-with-replacments"/>
          <w:rFonts w:ascii="Times New Roman" w:hAnsi="Times New Roman" w:cs="Times New Roman"/>
          <w:sz w:val="24"/>
          <w:szCs w:val="24"/>
        </w:rPr>
        <w:t>Labour</w:t>
      </w:r>
      <w:proofErr w:type="spellEnd"/>
      <w:r w:rsidRPr="00202FF6">
        <w:rPr>
          <w:rStyle w:val="text-with-replacments"/>
          <w:rFonts w:ascii="Times New Roman" w:hAnsi="Times New Roman" w:cs="Times New Roman"/>
          <w:sz w:val="24"/>
          <w:szCs w:val="24"/>
        </w:rPr>
        <w:t xml:space="preserve"> Relations Board's decision on March 29, 2011, between 6992803 Canada Inc. and Amar Pawar becomes a key precedent in the employment law as it concerns unpaid wages, overtime, and vacation pay</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 xml:space="preserve">. The core of the matter </w:t>
      </w:r>
      <w:r w:rsidR="00B713D8">
        <w:rPr>
          <w:rStyle w:val="text-with-replacments"/>
          <w:rFonts w:ascii="Times New Roman" w:hAnsi="Times New Roman" w:cs="Times New Roman"/>
          <w:sz w:val="24"/>
          <w:szCs w:val="24"/>
        </w:rPr>
        <w:t>involv</w:t>
      </w:r>
      <w:r w:rsidRPr="00202FF6">
        <w:rPr>
          <w:rStyle w:val="text-with-replacments"/>
          <w:rFonts w:ascii="Times New Roman" w:hAnsi="Times New Roman" w:cs="Times New Roman"/>
          <w:sz w:val="24"/>
          <w:szCs w:val="24"/>
        </w:rPr>
        <w:t>ed the company's request to challenge an Order to Pay, which a Commissioner of the Employment Standards decided upon. Therefore, the court passed this order in which the employer was ordered to pay the employee, Mr. Amar Pawar, all outstanding wages of $4,993.30</w:t>
      </w:r>
      <w:r w:rsidR="00B713D8">
        <w:rPr>
          <w:rStyle w:val="text-with-replacments"/>
          <w:rFonts w:ascii="Times New Roman" w:hAnsi="Times New Roman" w:cs="Times New Roman"/>
          <w:sz w:val="24"/>
          <w:szCs w:val="24"/>
        </w:rPr>
        <w:t>, including the</w:t>
      </w:r>
      <w:r w:rsidRPr="00202FF6">
        <w:rPr>
          <w:rStyle w:val="text-with-replacments"/>
          <w:rFonts w:ascii="Times New Roman" w:hAnsi="Times New Roman" w:cs="Times New Roman"/>
          <w:sz w:val="24"/>
          <w:szCs w:val="24"/>
        </w:rPr>
        <w:t xml:space="preserve"> overtime and vacation pay the employer had in dispute</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w:t>
      </w:r>
    </w:p>
    <w:p w14:paraId="48D9B31A" w14:textId="2B3C0E3A"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The Board was busy having an intense deliberation where all the evidence presented by both parties, including work schedules, policies regarding overtime</w:t>
      </w:r>
      <w:r w:rsidR="00B713D8">
        <w:rPr>
          <w:rStyle w:val="text-with-replacments"/>
          <w:rFonts w:ascii="Times New Roman" w:hAnsi="Times New Roman" w:cs="Times New Roman"/>
          <w:sz w:val="24"/>
          <w:szCs w:val="24"/>
        </w:rPr>
        <w:t>, and records</w:t>
      </w:r>
      <w:r w:rsidRPr="00202FF6">
        <w:rPr>
          <w:rStyle w:val="text-with-replacments"/>
          <w:rFonts w:ascii="Times New Roman" w:hAnsi="Times New Roman" w:cs="Times New Roman"/>
          <w:sz w:val="24"/>
          <w:szCs w:val="24"/>
        </w:rPr>
        <w:t xml:space="preserve"> of hours worked by Pawar, were looked into. The employer claimed that their rule did not allow overtime work without written managerial prior approval</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 xml:space="preserve"> and, as a result, Pawar worked overtime without their authority. On the other hand, Pawar's evidence was very compelling, and, among others, he </w:t>
      </w:r>
      <w:r w:rsidRPr="00202FF6">
        <w:rPr>
          <w:rStyle w:val="text-with-replacments"/>
          <w:rFonts w:ascii="Times New Roman" w:hAnsi="Times New Roman" w:cs="Times New Roman"/>
          <w:sz w:val="24"/>
          <w:szCs w:val="24"/>
        </w:rPr>
        <w:lastRenderedPageBreak/>
        <w:t>provided a personal backup work time record, attesting to a consisten</w:t>
      </w:r>
      <w:r w:rsidR="00B713D8">
        <w:rPr>
          <w:rStyle w:val="text-with-replacments"/>
          <w:rFonts w:ascii="Times New Roman" w:hAnsi="Times New Roman" w:cs="Times New Roman"/>
          <w:sz w:val="24"/>
          <w:szCs w:val="24"/>
        </w:rPr>
        <w:t>t</w:t>
      </w:r>
      <w:r w:rsidRPr="00202FF6">
        <w:rPr>
          <w:rStyle w:val="text-with-replacments"/>
          <w:rFonts w:ascii="Times New Roman" w:hAnsi="Times New Roman" w:cs="Times New Roman"/>
          <w:sz w:val="24"/>
          <w:szCs w:val="24"/>
        </w:rPr>
        <w:t xml:space="preserve"> 44-hour work week without appropriate pay</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w:t>
      </w:r>
    </w:p>
    <w:p w14:paraId="1B32E29A" w14:textId="70CE6D68"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The Board found the employer</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s allegation and evidence unconvincing, gaining the Board</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 xml:space="preserve">s position of the company having no payroll records that could have backed their claim. Pawar's testimony and the documents she submitted depicted a different image sharply contrasting to </w:t>
      </w:r>
      <w:r w:rsidR="00B713D8">
        <w:rPr>
          <w:rStyle w:val="text-with-replacments"/>
          <w:rFonts w:ascii="Times New Roman" w:hAnsi="Times New Roman" w:cs="Times New Roman"/>
          <w:sz w:val="24"/>
          <w:szCs w:val="24"/>
        </w:rPr>
        <w:t>her employer's,</w:t>
      </w:r>
      <w:r w:rsidRPr="00202FF6">
        <w:rPr>
          <w:rStyle w:val="text-with-replacments"/>
          <w:rFonts w:ascii="Times New Roman" w:hAnsi="Times New Roman" w:cs="Times New Roman"/>
          <w:sz w:val="24"/>
          <w:szCs w:val="24"/>
        </w:rPr>
        <w:t xml:space="preserve"> where she was not only obliged to work overtime but also not paid as required by the Ontario Employment Standards Act 2000</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w:t>
      </w:r>
    </w:p>
    <w:p w14:paraId="39F41F44" w14:textId="060C8E44" w:rsidR="00202FF6" w:rsidRPr="00202FF6" w:rsidRDefault="00202FF6" w:rsidP="00202FF6">
      <w:pPr>
        <w:spacing w:after="0" w:line="480" w:lineRule="auto"/>
        <w:ind w:firstLine="720"/>
        <w:jc w:val="both"/>
        <w:rPr>
          <w:rStyle w:val="text-with-replacments"/>
          <w:rFonts w:ascii="Times New Roman" w:hAnsi="Times New Roman" w:cs="Times New Roman"/>
          <w:sz w:val="24"/>
          <w:szCs w:val="24"/>
        </w:rPr>
      </w:pPr>
      <w:r w:rsidRPr="00202FF6">
        <w:rPr>
          <w:rStyle w:val="text-with-replacments"/>
          <w:rFonts w:ascii="Times New Roman" w:hAnsi="Times New Roman" w:cs="Times New Roman"/>
          <w:sz w:val="24"/>
          <w:szCs w:val="24"/>
        </w:rPr>
        <w:t>The Board accepted Pawar fair and square, refuting the employer's request for appeal and confirming the ESO's Order to Pay. There was no question that 6992803 was liable for unpaid wages, overtime pay, and vacation pay totaling the sum of CA$ 4,993.30</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 This decision, among others, asserted the Board's commitment to enforcing labor standards and protecti</w:t>
      </w:r>
      <w:r w:rsidR="00B713D8">
        <w:rPr>
          <w:rStyle w:val="text-with-replacments"/>
          <w:rFonts w:ascii="Times New Roman" w:hAnsi="Times New Roman" w:cs="Times New Roman"/>
          <w:sz w:val="24"/>
          <w:szCs w:val="24"/>
        </w:rPr>
        <w:t>ng</w:t>
      </w:r>
      <w:r w:rsidRPr="00202FF6">
        <w:rPr>
          <w:rStyle w:val="text-with-replacments"/>
          <w:rFonts w:ascii="Times New Roman" w:hAnsi="Times New Roman" w:cs="Times New Roman"/>
          <w:sz w:val="24"/>
          <w:szCs w:val="24"/>
        </w:rPr>
        <w:t xml:space="preserve"> employees.</w:t>
      </w:r>
    </w:p>
    <w:p w14:paraId="47BAD6DD" w14:textId="7EBF903A" w:rsidR="00202FF6" w:rsidRPr="00202FF6" w:rsidRDefault="00202FF6" w:rsidP="00202FF6">
      <w:pPr>
        <w:spacing w:after="0" w:line="480" w:lineRule="auto"/>
        <w:ind w:firstLine="720"/>
        <w:jc w:val="both"/>
        <w:rPr>
          <w:rFonts w:ascii="Times New Roman" w:hAnsi="Times New Roman" w:cs="Times New Roman"/>
          <w:sz w:val="24"/>
          <w:szCs w:val="24"/>
        </w:rPr>
      </w:pPr>
      <w:r w:rsidRPr="00202FF6">
        <w:rPr>
          <w:rStyle w:val="text-with-replacments"/>
          <w:rFonts w:ascii="Times New Roman" w:hAnsi="Times New Roman" w:cs="Times New Roman"/>
          <w:sz w:val="24"/>
          <w:szCs w:val="24"/>
        </w:rPr>
        <w:t xml:space="preserve">This decision is the very picture of the general rule of thumb for </w:t>
      </w:r>
      <w:r w:rsidR="00B713D8">
        <w:rPr>
          <w:rStyle w:val="text-with-replacments"/>
          <w:rFonts w:ascii="Times New Roman" w:hAnsi="Times New Roman" w:cs="Times New Roman"/>
          <w:sz w:val="24"/>
          <w:szCs w:val="24"/>
        </w:rPr>
        <w:t>employment law, which requires that all hours worked by the employee be recorded correctly and compensated accordingly in</w:t>
      </w:r>
      <w:r w:rsidRPr="00202FF6">
        <w:rPr>
          <w:rStyle w:val="text-with-replacments"/>
          <w:rFonts w:ascii="Times New Roman" w:hAnsi="Times New Roman" w:cs="Times New Roman"/>
          <w:sz w:val="24"/>
          <w:szCs w:val="24"/>
        </w:rPr>
        <w:t xml:space="preserve"> the way the law provides, including overtime</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 This conveys t</w:t>
      </w:r>
      <w:r w:rsidR="00B713D8">
        <w:rPr>
          <w:rStyle w:val="text-with-replacments"/>
          <w:rFonts w:ascii="Times New Roman" w:hAnsi="Times New Roman" w:cs="Times New Roman"/>
          <w:sz w:val="24"/>
          <w:szCs w:val="24"/>
        </w:rPr>
        <w:t>o the employers how they should make adherence to employment standards necessary an</w:t>
      </w:r>
      <w:r w:rsidRPr="00202FF6">
        <w:rPr>
          <w:rStyle w:val="text-with-replacments"/>
          <w:rFonts w:ascii="Times New Roman" w:hAnsi="Times New Roman" w:cs="Times New Roman"/>
          <w:sz w:val="24"/>
          <w:szCs w:val="24"/>
        </w:rPr>
        <w:t>d face the possible consequences of not keeping it in mind. The award hit two objectives, first by delivering justice to Pawar and then by establishing legal safeguard systems to guarantee workers</w:t>
      </w:r>
      <w:r w:rsidR="00B713D8">
        <w:rPr>
          <w:rStyle w:val="text-with-replacments"/>
          <w:rFonts w:ascii="Times New Roman" w:hAnsi="Times New Roman" w:cs="Times New Roman"/>
          <w:sz w:val="24"/>
          <w:szCs w:val="24"/>
        </w:rPr>
        <w:t>'</w:t>
      </w:r>
      <w:r w:rsidRPr="00202FF6">
        <w:rPr>
          <w:rStyle w:val="text-with-replacments"/>
          <w:rFonts w:ascii="Times New Roman" w:hAnsi="Times New Roman" w:cs="Times New Roman"/>
          <w:sz w:val="24"/>
          <w:szCs w:val="24"/>
        </w:rPr>
        <w:t xml:space="preserve"> rights in the future</w:t>
      </w:r>
      <w:r>
        <w:rPr>
          <w:rStyle w:val="text-with-replacments"/>
          <w:rFonts w:ascii="Times New Roman" w:hAnsi="Times New Roman" w:cs="Times New Roman"/>
          <w:sz w:val="24"/>
          <w:szCs w:val="24"/>
        </w:rPr>
        <w:t xml:space="preserve"> </w:t>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abour Relations Board, 2011)</w:t>
      </w:r>
      <w:r w:rsidRPr="00202FF6">
        <w:rPr>
          <w:rStyle w:val="text-with-replacments"/>
          <w:rFonts w:ascii="Times New Roman" w:hAnsi="Times New Roman" w:cs="Times New Roman"/>
          <w:sz w:val="24"/>
          <w:szCs w:val="24"/>
        </w:rPr>
        <w:t>. These standards would be followed as precedents for similar cases.</w:t>
      </w:r>
    </w:p>
    <w:p w14:paraId="19A67438" w14:textId="7BF5402E" w:rsidR="00202FF6" w:rsidRPr="00202FF6" w:rsidRDefault="009500EA" w:rsidP="00202FF6">
      <w:pPr>
        <w:pStyle w:val="NormalWeb"/>
        <w:spacing w:before="0" w:beforeAutospacing="0" w:after="0" w:afterAutospacing="0" w:line="480" w:lineRule="auto"/>
        <w:jc w:val="both"/>
      </w:pPr>
      <w:r w:rsidRPr="00202FF6">
        <w:rPr>
          <w:rStyle w:val="Strong"/>
        </w:rPr>
        <w:t xml:space="preserve">Why does this support your grievance? </w:t>
      </w:r>
    </w:p>
    <w:p w14:paraId="099DD059" w14:textId="4E84D66F" w:rsidR="00202FF6" w:rsidRPr="00202FF6" w:rsidRDefault="00202FF6" w:rsidP="00202FF6">
      <w:pPr>
        <w:pStyle w:val="NormalWeb"/>
        <w:spacing w:before="0" w:beforeAutospacing="0" w:after="0" w:afterAutospacing="0" w:line="480" w:lineRule="auto"/>
        <w:ind w:firstLine="720"/>
        <w:jc w:val="both"/>
        <w:rPr>
          <w:rStyle w:val="text-with-replacments"/>
        </w:rPr>
      </w:pPr>
      <w:r w:rsidRPr="00202FF6">
        <w:rPr>
          <w:rStyle w:val="text-with-replacments"/>
        </w:rPr>
        <w:t xml:space="preserve">The case of "6992803 Canada Inc. v. Pawar, 2011 </w:t>
      </w:r>
      <w:proofErr w:type="spellStart"/>
      <w:r w:rsidRPr="00202FF6">
        <w:rPr>
          <w:rStyle w:val="text-with-replacments"/>
        </w:rPr>
        <w:t>CanLII</w:t>
      </w:r>
      <w:proofErr w:type="spellEnd"/>
      <w:r w:rsidRPr="00202FF6">
        <w:rPr>
          <w:rStyle w:val="text-with-replacments"/>
        </w:rPr>
        <w:t xml:space="preserve"> 16739 (ON LRB)", which protects the rights of the complainant in these terms and ensures that all employees are fairly </w:t>
      </w:r>
      <w:r w:rsidRPr="00202FF6">
        <w:rPr>
          <w:rStyle w:val="text-with-replacments"/>
        </w:rPr>
        <w:lastRenderedPageBreak/>
        <w:t xml:space="preserve">compensated, is a </w:t>
      </w:r>
      <w:r w:rsidR="00B713D8">
        <w:rPr>
          <w:rStyle w:val="text-with-replacments"/>
        </w:rPr>
        <w:t>critical</w:t>
      </w:r>
      <w:r w:rsidRPr="00202FF6">
        <w:rPr>
          <w:rStyle w:val="text-with-replacments"/>
        </w:rPr>
        <w:t xml:space="preserve"> precedence in this regard. This decision is a forceful reminder to employers about </w:t>
      </w:r>
      <w:r w:rsidR="00B713D8">
        <w:rPr>
          <w:rStyle w:val="text-with-replacments"/>
        </w:rPr>
        <w:t>measuring their legal compensation of personnel for all hours worked, including overtime, and maintaining</w:t>
      </w:r>
      <w:r w:rsidRPr="00202FF6">
        <w:rPr>
          <w:rStyle w:val="text-with-replacments"/>
        </w:rPr>
        <w:t xml:space="preserve"> accurate records depicting such hours. It states that </w:t>
      </w:r>
      <w:r w:rsidR="00B713D8">
        <w:rPr>
          <w:rStyle w:val="text-with-replacments"/>
        </w:rPr>
        <w:t>implementing</w:t>
      </w:r>
      <w:r w:rsidRPr="00202FF6">
        <w:rPr>
          <w:rStyle w:val="text-with-replacments"/>
        </w:rPr>
        <w:t xml:space="preserve"> employment standards is not only about procedures but rather about fairness and equality.</w:t>
      </w:r>
    </w:p>
    <w:p w14:paraId="56B76E3A" w14:textId="7E9C46C2" w:rsidR="00202FF6" w:rsidRPr="00202FF6" w:rsidRDefault="00202FF6" w:rsidP="00202FF6">
      <w:pPr>
        <w:pStyle w:val="NormalWeb"/>
        <w:spacing w:before="0" w:beforeAutospacing="0" w:after="0" w:afterAutospacing="0" w:line="480" w:lineRule="auto"/>
        <w:ind w:firstLine="720"/>
        <w:jc w:val="both"/>
        <w:rPr>
          <w:rStyle w:val="text-with-replacments"/>
        </w:rPr>
      </w:pPr>
      <w:r w:rsidRPr="00202FF6">
        <w:rPr>
          <w:rStyle w:val="text-with-replacments"/>
        </w:rPr>
        <w:t>Firstly, this case underlines the fact that employees for all the hours are entitled to be paid for, inclusive of overtime hours calculated at one and one</w:t>
      </w:r>
      <w:r w:rsidR="00B713D8">
        <w:rPr>
          <w:rStyle w:val="text-with-replacments"/>
        </w:rPr>
        <w:t>-</w:t>
      </w:r>
      <w:r w:rsidRPr="00202FF6">
        <w:rPr>
          <w:rStyle w:val="text-with-replacments"/>
        </w:rPr>
        <w:t>half time</w:t>
      </w:r>
      <w:r w:rsidR="00B713D8">
        <w:rPr>
          <w:rStyle w:val="text-with-replacments"/>
        </w:rPr>
        <w:t>s</w:t>
      </w:r>
      <w:r w:rsidRPr="00202FF6">
        <w:rPr>
          <w:rStyle w:val="text-with-replacments"/>
        </w:rPr>
        <w:t xml:space="preserve"> the </w:t>
      </w:r>
      <w:r w:rsidR="00B713D8">
        <w:rPr>
          <w:rStyle w:val="text-with-replacments"/>
        </w:rPr>
        <w:t>standard</w:t>
      </w:r>
      <w:r w:rsidRPr="00202FF6">
        <w:rPr>
          <w:rStyle w:val="text-with-replacments"/>
        </w:rPr>
        <w:t xml:space="preserve"> rate, as set out in the Employment Standards Act, 2000</w:t>
      </w:r>
      <w:r w:rsidR="00B713D8">
        <w:rPr>
          <w:rStyle w:val="text-with-replacments"/>
        </w:rPr>
        <w:t>,</w:t>
      </w:r>
      <w:r w:rsidRPr="00202FF6">
        <w:rPr>
          <w:rStyle w:val="text-with-replacments"/>
        </w:rPr>
        <w:t xml:space="preserve"> for hours over 44 per week</w:t>
      </w:r>
      <w:r>
        <w:rPr>
          <w:rStyle w:val="text-with-replacments"/>
        </w:rPr>
        <w:t xml:space="preserve"> </w:t>
      </w:r>
      <w:r w:rsidRPr="00202FF6">
        <w:rPr>
          <w:noProof/>
        </w:rPr>
        <w:t xml:space="preserve">(Ontario </w:t>
      </w:r>
      <w:r w:rsidR="00B713D8">
        <w:rPr>
          <w:noProof/>
        </w:rPr>
        <w:t>L</w:t>
      </w:r>
      <w:r w:rsidRPr="00202FF6">
        <w:rPr>
          <w:noProof/>
        </w:rPr>
        <w:t>abor Relations Board, 2011)</w:t>
      </w:r>
      <w:r w:rsidRPr="00202FF6">
        <w:rPr>
          <w:rStyle w:val="text-with-replacments"/>
        </w:rPr>
        <w:t>. The ruling of the Board to quash the case was in keeping with the basic principle that scamming the fairness requirements will not be countenanced</w:t>
      </w:r>
      <w:r w:rsidR="00B713D8">
        <w:rPr>
          <w:rStyle w:val="text-with-replacments"/>
        </w:rPr>
        <w:t>,</w:t>
      </w:r>
      <w:r w:rsidRPr="00202FF6">
        <w:rPr>
          <w:rStyle w:val="text-with-replacments"/>
        </w:rPr>
        <w:t xml:space="preserve"> nor will it go without due retribution being meted out. It conveys the unambiguous message that on the side of justice is the law</w:t>
      </w:r>
      <w:r w:rsidR="00B713D8">
        <w:rPr>
          <w:rStyle w:val="text-with-replacments"/>
        </w:rPr>
        <w:t>,</w:t>
      </w:r>
      <w:r w:rsidRPr="00202FF6">
        <w:rPr>
          <w:rStyle w:val="text-with-replacments"/>
        </w:rPr>
        <w:t xml:space="preserve"> which seeks to protect employees from being abused or being unduly paid for their labor.</w:t>
      </w:r>
    </w:p>
    <w:p w14:paraId="0F5F77D3" w14:textId="4278EDCC" w:rsidR="00202FF6" w:rsidRPr="00202FF6" w:rsidRDefault="00202FF6" w:rsidP="00202FF6">
      <w:pPr>
        <w:pStyle w:val="NormalWeb"/>
        <w:spacing w:before="0" w:beforeAutospacing="0" w:after="0" w:afterAutospacing="0" w:line="480" w:lineRule="auto"/>
        <w:ind w:firstLine="720"/>
        <w:jc w:val="both"/>
        <w:rPr>
          <w:rStyle w:val="text-with-replacments"/>
        </w:rPr>
      </w:pPr>
      <w:r w:rsidRPr="00202FF6">
        <w:rPr>
          <w:rStyle w:val="text-with-replacments"/>
        </w:rPr>
        <w:t>Secondly, th</w:t>
      </w:r>
      <w:r w:rsidR="00B713D8">
        <w:rPr>
          <w:rStyle w:val="text-with-replacments"/>
        </w:rPr>
        <w:t>oroughly studying</w:t>
      </w:r>
      <w:r w:rsidRPr="00202FF6">
        <w:rPr>
          <w:rStyle w:val="text-with-replacments"/>
        </w:rPr>
        <w:t xml:space="preserve"> this evidence with the employee's diary and the company's vague response is the best testimony of compliance </w:t>
      </w:r>
      <w:r w:rsidR="00B713D8">
        <w:rPr>
          <w:rStyle w:val="text-with-replacments"/>
        </w:rPr>
        <w:t>with</w:t>
      </w:r>
      <w:r w:rsidRPr="00202FF6">
        <w:rPr>
          <w:rStyle w:val="text-with-replacments"/>
        </w:rPr>
        <w:t xml:space="preserve"> the </w:t>
      </w:r>
      <w:r w:rsidR="00B713D8">
        <w:rPr>
          <w:rStyle w:val="text-with-replacments"/>
        </w:rPr>
        <w:t>employer's records</w:t>
      </w:r>
      <w:r w:rsidRPr="00202FF6">
        <w:rPr>
          <w:rStyle w:val="text-with-replacments"/>
        </w:rPr>
        <w:t xml:space="preserve">. This case illustrates the role the burden of proof has and how it can </w:t>
      </w:r>
      <w:r w:rsidR="00B713D8">
        <w:rPr>
          <w:rStyle w:val="text-with-replacments"/>
        </w:rPr>
        <w:t>significantly affect the outcome of non-payment of wages and overtime disputes</w:t>
      </w:r>
      <w:r>
        <w:rPr>
          <w:rStyle w:val="text-with-replacments"/>
        </w:rPr>
        <w:t xml:space="preserve"> </w:t>
      </w:r>
      <w:r w:rsidRPr="00202FF6">
        <w:rPr>
          <w:noProof/>
        </w:rPr>
        <w:t xml:space="preserve">(Ontario </w:t>
      </w:r>
      <w:r w:rsidR="00B713D8">
        <w:rPr>
          <w:noProof/>
        </w:rPr>
        <w:t>L</w:t>
      </w:r>
      <w:r w:rsidRPr="00202FF6">
        <w:rPr>
          <w:noProof/>
        </w:rPr>
        <w:t>abour Relations Board, 2011)</w:t>
      </w:r>
      <w:r w:rsidRPr="00202FF6">
        <w:rPr>
          <w:rStyle w:val="text-with-replacments"/>
        </w:rPr>
        <w:t xml:space="preserve">. It underlines the importance for the employer to keep detailed, chronologically sorted, and legally valid documents </w:t>
      </w:r>
      <w:r w:rsidR="00B713D8">
        <w:rPr>
          <w:rStyle w:val="text-with-replacments"/>
        </w:rPr>
        <w:t>that</w:t>
      </w:r>
      <w:r w:rsidRPr="00202FF6">
        <w:rPr>
          <w:rStyle w:val="text-with-replacments"/>
        </w:rPr>
        <w:t xml:space="preserve"> may be required for defending and supporting their viewpoints a</w:t>
      </w:r>
      <w:r w:rsidR="00B713D8">
        <w:rPr>
          <w:rStyle w:val="text-with-replacments"/>
        </w:rPr>
        <w:t>nd</w:t>
      </w:r>
      <w:r w:rsidRPr="00202FF6">
        <w:rPr>
          <w:rStyle w:val="text-with-replacments"/>
        </w:rPr>
        <w:t xml:space="preserve"> meeting </w:t>
      </w:r>
      <w:r w:rsidR="00B713D8">
        <w:rPr>
          <w:rStyle w:val="text-with-replacments"/>
        </w:rPr>
        <w:t>specific</w:t>
      </w:r>
      <w:r w:rsidRPr="00202FF6">
        <w:rPr>
          <w:rStyle w:val="text-with-replacments"/>
        </w:rPr>
        <w:t xml:space="preserve"> legal requirements.</w:t>
      </w:r>
    </w:p>
    <w:p w14:paraId="5720C2EE" w14:textId="2554C96C" w:rsidR="00202FF6" w:rsidRPr="00202FF6" w:rsidRDefault="00202FF6" w:rsidP="00202FF6">
      <w:pPr>
        <w:pStyle w:val="NormalWeb"/>
        <w:spacing w:before="0" w:beforeAutospacing="0" w:after="0" w:afterAutospacing="0" w:line="480" w:lineRule="auto"/>
        <w:ind w:firstLine="720"/>
        <w:jc w:val="both"/>
        <w:rPr>
          <w:rStyle w:val="text-with-replacments"/>
        </w:rPr>
      </w:pPr>
      <w:r w:rsidRPr="00202FF6">
        <w:rPr>
          <w:rStyle w:val="text-with-replacments"/>
        </w:rPr>
        <w:t>Thirdly, this scenario reveals the function of the boards and standards regarding work - they settle disputes and provide justice. The validation by the Board of the Employment Standards Officer</w:t>
      </w:r>
      <w:r w:rsidR="00B713D8">
        <w:rPr>
          <w:rStyle w:val="text-with-replacments"/>
        </w:rPr>
        <w:t>'</w:t>
      </w:r>
      <w:r w:rsidRPr="00202FF6">
        <w:rPr>
          <w:rStyle w:val="text-with-replacments"/>
        </w:rPr>
        <w:t>s decision testifies the machinery in operation for the protection of workers and the prosecution of labor legislation</w:t>
      </w:r>
      <w:r w:rsidR="00B713D8">
        <w:rPr>
          <w:rStyle w:val="text-with-replacments"/>
        </w:rPr>
        <w:t>,</w:t>
      </w:r>
      <w:r w:rsidRPr="00202FF6">
        <w:rPr>
          <w:rStyle w:val="text-with-replacments"/>
        </w:rPr>
        <w:t xml:space="preserve"> respectively. Moreover, this gives not only an individual redress </w:t>
      </w:r>
      <w:r w:rsidRPr="00202FF6">
        <w:rPr>
          <w:rStyle w:val="text-with-replacments"/>
        </w:rPr>
        <w:lastRenderedPageBreak/>
        <w:t xml:space="preserve">for the wage claim and unpaid overtime but also helps to develop labor rights and </w:t>
      </w:r>
      <w:r w:rsidR="00B713D8">
        <w:rPr>
          <w:rStyle w:val="text-with-replacments"/>
        </w:rPr>
        <w:t xml:space="preserve">the </w:t>
      </w:r>
      <w:r w:rsidRPr="00202FF6">
        <w:rPr>
          <w:rStyle w:val="text-with-replacments"/>
        </w:rPr>
        <w:t>importance of a fair and decent workplace.</w:t>
      </w:r>
    </w:p>
    <w:p w14:paraId="70FCBB9B" w14:textId="37E70219" w:rsidR="00202FF6" w:rsidRPr="00202FF6" w:rsidRDefault="00202FF6" w:rsidP="00202FF6">
      <w:pPr>
        <w:pStyle w:val="NormalWeb"/>
        <w:spacing w:before="0" w:beforeAutospacing="0" w:after="0" w:afterAutospacing="0" w:line="480" w:lineRule="auto"/>
        <w:ind w:firstLine="720"/>
        <w:jc w:val="both"/>
      </w:pPr>
      <w:r w:rsidRPr="00202FF6">
        <w:rPr>
          <w:rStyle w:val="text-with-replacments"/>
        </w:rPr>
        <w:t>Lastly, Amar Pawar</w:t>
      </w:r>
      <w:r w:rsidR="00B713D8">
        <w:rPr>
          <w:rStyle w:val="text-with-replacments"/>
        </w:rPr>
        <w:t>'</w:t>
      </w:r>
      <w:r w:rsidRPr="00202FF6">
        <w:rPr>
          <w:rStyle w:val="text-with-replacments"/>
        </w:rPr>
        <w:t>s case resolution sends the message to employers who are generally negligent to the employment rules and regulations</w:t>
      </w:r>
      <w:r>
        <w:rPr>
          <w:rStyle w:val="text-with-replacments"/>
        </w:rPr>
        <w:t xml:space="preserve"> </w:t>
      </w:r>
      <w:r w:rsidRPr="00202FF6">
        <w:rPr>
          <w:noProof/>
        </w:rPr>
        <w:t xml:space="preserve">(Ontario </w:t>
      </w:r>
      <w:r w:rsidR="00B713D8">
        <w:rPr>
          <w:noProof/>
        </w:rPr>
        <w:t>L</w:t>
      </w:r>
      <w:r w:rsidRPr="00202FF6">
        <w:rPr>
          <w:noProof/>
        </w:rPr>
        <w:t>abour Relations Board, 2011)</w:t>
      </w:r>
      <w:r w:rsidRPr="00202FF6">
        <w:rPr>
          <w:rStyle w:val="text-with-replacments"/>
        </w:rPr>
        <w:t xml:space="preserve">. An employer can be sure that the fair labor system offers a remedial channel for grievances and also demonstrates </w:t>
      </w:r>
      <w:r w:rsidR="00B713D8">
        <w:rPr>
          <w:rStyle w:val="text-with-replacments"/>
        </w:rPr>
        <w:t xml:space="preserve">the </w:t>
      </w:r>
      <w:r w:rsidRPr="00202FF6">
        <w:rPr>
          <w:rStyle w:val="text-with-replacments"/>
        </w:rPr>
        <w:t xml:space="preserve">social responsibility of employers by ensuring that workers' rights are honored. This precedent also constitutes a solid foundation for the grievance because it shows that the legal instrument is innovative and has </w:t>
      </w:r>
      <w:r w:rsidR="00B713D8">
        <w:rPr>
          <w:rStyle w:val="text-with-replacments"/>
        </w:rPr>
        <w:t>effectively dealt</w:t>
      </w:r>
      <w:r w:rsidRPr="00202FF6">
        <w:rPr>
          <w:rStyle w:val="text-with-replacments"/>
        </w:rPr>
        <w:t xml:space="preserve"> with the problem of fair wage</w:t>
      </w:r>
      <w:r w:rsidR="00B713D8">
        <w:rPr>
          <w:rStyle w:val="text-with-replacments"/>
        </w:rPr>
        <w:t>s</w:t>
      </w:r>
      <w:r w:rsidRPr="00202FF6">
        <w:rPr>
          <w:rStyle w:val="text-with-replacments"/>
        </w:rPr>
        <w:t xml:space="preserve"> and working conditions</w:t>
      </w:r>
      <w:r w:rsidR="00B713D8">
        <w:rPr>
          <w:rStyle w:val="text-with-replacments"/>
        </w:rPr>
        <w:t>,</w:t>
      </w:r>
      <w:r w:rsidRPr="00202FF6">
        <w:rPr>
          <w:rStyle w:val="text-with-replacments"/>
        </w:rPr>
        <w:t xml:space="preserve"> which are the rights belonging to the employees.</w:t>
      </w:r>
    </w:p>
    <w:p w14:paraId="63717FD8" w14:textId="77777777" w:rsidR="00202FF6" w:rsidRPr="00202FF6" w:rsidRDefault="00202FF6" w:rsidP="00202FF6">
      <w:pPr>
        <w:spacing w:after="0" w:line="480" w:lineRule="auto"/>
        <w:jc w:val="both"/>
        <w:rPr>
          <w:rFonts w:ascii="Times New Roman" w:eastAsia="Times New Roman" w:hAnsi="Times New Roman" w:cs="Times New Roman"/>
          <w:kern w:val="0"/>
          <w:sz w:val="24"/>
          <w:szCs w:val="24"/>
          <w14:ligatures w14:val="none"/>
        </w:rPr>
      </w:pPr>
      <w:r w:rsidRPr="00202FF6">
        <w:rPr>
          <w:rFonts w:ascii="Times New Roman" w:hAnsi="Times New Roman" w:cs="Times New Roman"/>
          <w:sz w:val="24"/>
          <w:szCs w:val="24"/>
        </w:rPr>
        <w:br w:type="page"/>
      </w:r>
    </w:p>
    <w:p w14:paraId="34F04196" w14:textId="04A4925D" w:rsidR="00202FF6" w:rsidRPr="00202FF6" w:rsidRDefault="00202FF6" w:rsidP="00202FF6">
      <w:pPr>
        <w:pStyle w:val="NormalWeb"/>
        <w:spacing w:before="0" w:beforeAutospacing="0" w:after="0" w:afterAutospacing="0" w:line="480" w:lineRule="auto"/>
        <w:jc w:val="center"/>
        <w:rPr>
          <w:b/>
          <w:bCs/>
        </w:rPr>
      </w:pPr>
      <w:r w:rsidRPr="00202FF6">
        <w:rPr>
          <w:b/>
          <w:bCs/>
        </w:rPr>
        <w:lastRenderedPageBreak/>
        <w:t>Reference</w:t>
      </w:r>
    </w:p>
    <w:sdt>
      <w:sdtPr>
        <w:rPr>
          <w:rFonts w:ascii="Times New Roman" w:hAnsi="Times New Roman" w:cs="Times New Roman"/>
          <w:sz w:val="24"/>
          <w:szCs w:val="24"/>
        </w:rPr>
        <w:id w:val="-573587230"/>
        <w:bibliography/>
      </w:sdtPr>
      <w:sdtContent>
        <w:p w14:paraId="13786168" w14:textId="5737472C" w:rsidR="00202FF6" w:rsidRPr="00202FF6" w:rsidRDefault="00202FF6" w:rsidP="00202FF6">
          <w:pPr>
            <w:pStyle w:val="Bibliography"/>
            <w:spacing w:after="0" w:line="480" w:lineRule="auto"/>
            <w:ind w:left="720" w:hanging="720"/>
            <w:rPr>
              <w:rFonts w:ascii="Times New Roman" w:hAnsi="Times New Roman" w:cs="Times New Roman"/>
              <w:noProof/>
              <w:kern w:val="0"/>
              <w:sz w:val="24"/>
              <w:szCs w:val="24"/>
              <w14:ligatures w14:val="none"/>
            </w:rPr>
          </w:pPr>
          <w:r w:rsidRPr="00202FF6">
            <w:rPr>
              <w:rFonts w:ascii="Times New Roman" w:hAnsi="Times New Roman" w:cs="Times New Roman"/>
              <w:sz w:val="24"/>
              <w:szCs w:val="24"/>
            </w:rPr>
            <w:fldChar w:fldCharType="begin"/>
          </w:r>
          <w:r w:rsidRPr="00202FF6">
            <w:rPr>
              <w:rFonts w:ascii="Times New Roman" w:hAnsi="Times New Roman" w:cs="Times New Roman"/>
              <w:sz w:val="24"/>
              <w:szCs w:val="24"/>
            </w:rPr>
            <w:instrText xml:space="preserve"> BIBLIOGRAPHY </w:instrText>
          </w:r>
          <w:r w:rsidRPr="00202FF6">
            <w:rPr>
              <w:rFonts w:ascii="Times New Roman" w:hAnsi="Times New Roman" w:cs="Times New Roman"/>
              <w:sz w:val="24"/>
              <w:szCs w:val="24"/>
            </w:rPr>
            <w:fldChar w:fldCharType="separate"/>
          </w:r>
          <w:r w:rsidRPr="00202FF6">
            <w:rPr>
              <w:rFonts w:ascii="Times New Roman" w:hAnsi="Times New Roman" w:cs="Times New Roman"/>
              <w:noProof/>
              <w:sz w:val="24"/>
              <w:szCs w:val="24"/>
            </w:rPr>
            <w:t xml:space="preserve">Ontario </w:t>
          </w:r>
          <w:r w:rsidR="00B713D8">
            <w:rPr>
              <w:rFonts w:ascii="Times New Roman" w:hAnsi="Times New Roman" w:cs="Times New Roman"/>
              <w:noProof/>
              <w:sz w:val="24"/>
              <w:szCs w:val="24"/>
            </w:rPr>
            <w:t>L</w:t>
          </w:r>
          <w:r w:rsidRPr="00202FF6">
            <w:rPr>
              <w:rFonts w:ascii="Times New Roman" w:hAnsi="Times New Roman" w:cs="Times New Roman"/>
              <w:noProof/>
              <w:sz w:val="24"/>
              <w:szCs w:val="24"/>
            </w:rPr>
            <w:t xml:space="preserve">abour Relations Board. (2011, March 29). </w:t>
          </w:r>
          <w:r w:rsidRPr="00202FF6">
            <w:rPr>
              <w:rFonts w:ascii="Times New Roman" w:hAnsi="Times New Roman" w:cs="Times New Roman"/>
              <w:i/>
              <w:iCs/>
              <w:noProof/>
              <w:sz w:val="24"/>
              <w:szCs w:val="24"/>
            </w:rPr>
            <w:t>6992803 Canada Inc. v. Pawar, 2011 CanLII 16739 (ON LRB)</w:t>
          </w:r>
          <w:r w:rsidRPr="00202FF6">
            <w:rPr>
              <w:rFonts w:ascii="Times New Roman" w:hAnsi="Times New Roman" w:cs="Times New Roman"/>
              <w:noProof/>
              <w:sz w:val="24"/>
              <w:szCs w:val="24"/>
            </w:rPr>
            <w:t>. Retrieved from CanLii: https://www.canlii.org/en/on/onlrb/doc/2011/2011canlii16739/2011canlii16739.html?resultIndex=12&amp;resultId=17fc486e06964bf69cd9513e62c9a6b2&amp;searchId=2024-02-29T01:49:08:169/8affd22d6c154509a5ba4313445ea11b&amp;searchUrlHash=AAAAAQAVT3ZlcnRpbWUgUGF5IERpc3B1dGVzA</w:t>
          </w:r>
        </w:p>
        <w:p w14:paraId="0C3D7E9E" w14:textId="77777777" w:rsidR="00202FF6" w:rsidRPr="00202FF6" w:rsidRDefault="00202FF6" w:rsidP="00202FF6">
          <w:pPr>
            <w:spacing w:after="0" w:line="480" w:lineRule="auto"/>
            <w:ind w:left="720" w:hanging="720"/>
            <w:rPr>
              <w:rFonts w:ascii="Times New Roman" w:hAnsi="Times New Roman" w:cs="Times New Roman"/>
              <w:sz w:val="24"/>
              <w:szCs w:val="24"/>
            </w:rPr>
          </w:pPr>
          <w:r w:rsidRPr="00202FF6">
            <w:rPr>
              <w:rFonts w:ascii="Times New Roman" w:hAnsi="Times New Roman" w:cs="Times New Roman"/>
              <w:b/>
              <w:bCs/>
              <w:noProof/>
              <w:sz w:val="24"/>
              <w:szCs w:val="24"/>
            </w:rPr>
            <w:fldChar w:fldCharType="end"/>
          </w:r>
        </w:p>
      </w:sdtContent>
    </w:sdt>
    <w:p w14:paraId="5EA5A358" w14:textId="77777777" w:rsidR="00202FF6" w:rsidRPr="00202FF6" w:rsidRDefault="00202FF6" w:rsidP="00202FF6">
      <w:pPr>
        <w:pStyle w:val="NormalWeb"/>
        <w:spacing w:before="0" w:beforeAutospacing="0" w:after="0" w:afterAutospacing="0" w:line="480" w:lineRule="auto"/>
        <w:jc w:val="both"/>
      </w:pPr>
    </w:p>
    <w:sectPr w:rsidR="00202FF6" w:rsidRPr="00202F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4B44" w14:textId="77777777" w:rsidR="00913B22" w:rsidRDefault="00913B22" w:rsidP="00202FF6">
      <w:pPr>
        <w:spacing w:after="0" w:line="240" w:lineRule="auto"/>
      </w:pPr>
      <w:r>
        <w:separator/>
      </w:r>
    </w:p>
  </w:endnote>
  <w:endnote w:type="continuationSeparator" w:id="0">
    <w:p w14:paraId="77DC187C" w14:textId="77777777" w:rsidR="00913B22" w:rsidRDefault="00913B22" w:rsidP="0020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7B2B" w14:textId="77777777" w:rsidR="00925152" w:rsidRDefault="00925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ACAA" w14:textId="77777777" w:rsidR="00925152" w:rsidRDefault="00925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B126" w14:textId="77777777" w:rsidR="00925152" w:rsidRDefault="0092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C0C1" w14:textId="77777777" w:rsidR="00913B22" w:rsidRDefault="00913B22" w:rsidP="00202FF6">
      <w:pPr>
        <w:spacing w:after="0" w:line="240" w:lineRule="auto"/>
      </w:pPr>
      <w:r>
        <w:separator/>
      </w:r>
    </w:p>
  </w:footnote>
  <w:footnote w:type="continuationSeparator" w:id="0">
    <w:p w14:paraId="399FE948" w14:textId="77777777" w:rsidR="00913B22" w:rsidRDefault="00913B22" w:rsidP="0020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CCBD" w14:textId="73E2B2A4" w:rsidR="00925152" w:rsidRDefault="00925152">
    <w:pPr>
      <w:pStyle w:val="Header"/>
    </w:pPr>
    <w:r>
      <w:rPr>
        <w:noProof/>
      </w:rPr>
      <w:pict w14:anchorId="6E05E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C536" w14:textId="6A0C4858" w:rsidR="00202FF6" w:rsidRPr="00202FF6" w:rsidRDefault="00925152">
    <w:pPr>
      <w:pStyle w:val="Header"/>
      <w:jc w:val="right"/>
      <w:rPr>
        <w:rFonts w:ascii="Times New Roman" w:hAnsi="Times New Roman" w:cs="Times New Roman"/>
        <w:sz w:val="24"/>
        <w:szCs w:val="24"/>
      </w:rPr>
    </w:pPr>
    <w:r>
      <w:rPr>
        <w:noProof/>
      </w:rPr>
      <w:pict w14:anchorId="4B572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rPr>
          <w:rFonts w:ascii="Times New Roman" w:hAnsi="Times New Roman" w:cs="Times New Roman"/>
          <w:sz w:val="24"/>
          <w:szCs w:val="24"/>
        </w:rPr>
        <w:id w:val="-798986997"/>
        <w:docPartObj>
          <w:docPartGallery w:val="Page Numbers (Top of Page)"/>
          <w:docPartUnique/>
        </w:docPartObj>
      </w:sdtPr>
      <w:sdtEndPr>
        <w:rPr>
          <w:noProof/>
        </w:rPr>
      </w:sdtEndPr>
      <w:sdtContent>
        <w:r w:rsidR="00202FF6" w:rsidRPr="00202FF6">
          <w:rPr>
            <w:rFonts w:ascii="Times New Roman" w:hAnsi="Times New Roman" w:cs="Times New Roman"/>
            <w:sz w:val="24"/>
            <w:szCs w:val="24"/>
          </w:rPr>
          <w:fldChar w:fldCharType="begin"/>
        </w:r>
        <w:r w:rsidR="00202FF6" w:rsidRPr="00202FF6">
          <w:rPr>
            <w:rFonts w:ascii="Times New Roman" w:hAnsi="Times New Roman" w:cs="Times New Roman"/>
            <w:sz w:val="24"/>
            <w:szCs w:val="24"/>
          </w:rPr>
          <w:instrText xml:space="preserve"> PAGE   \* MERGEFORMAT </w:instrText>
        </w:r>
        <w:r w:rsidR="00202FF6" w:rsidRPr="00202FF6">
          <w:rPr>
            <w:rFonts w:ascii="Times New Roman" w:hAnsi="Times New Roman" w:cs="Times New Roman"/>
            <w:sz w:val="24"/>
            <w:szCs w:val="24"/>
          </w:rPr>
          <w:fldChar w:fldCharType="separate"/>
        </w:r>
        <w:r w:rsidR="00202FF6" w:rsidRPr="00202FF6">
          <w:rPr>
            <w:rFonts w:ascii="Times New Roman" w:hAnsi="Times New Roman" w:cs="Times New Roman"/>
            <w:noProof/>
            <w:sz w:val="24"/>
            <w:szCs w:val="24"/>
          </w:rPr>
          <w:t>2</w:t>
        </w:r>
        <w:r w:rsidR="00202FF6" w:rsidRPr="00202FF6">
          <w:rPr>
            <w:rFonts w:ascii="Times New Roman" w:hAnsi="Times New Roman" w:cs="Times New Roman"/>
            <w:noProof/>
            <w:sz w:val="24"/>
            <w:szCs w:val="24"/>
          </w:rPr>
          <w:fldChar w:fldCharType="end"/>
        </w:r>
      </w:sdtContent>
    </w:sdt>
  </w:p>
  <w:p w14:paraId="1CCD0888" w14:textId="77777777" w:rsidR="00202FF6" w:rsidRPr="00202FF6" w:rsidRDefault="00202FF6">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06F3" w14:textId="634EBDCA" w:rsidR="00925152" w:rsidRDefault="00925152">
    <w:pPr>
      <w:pStyle w:val="Header"/>
    </w:pPr>
    <w:r>
      <w:rPr>
        <w:noProof/>
      </w:rPr>
      <w:pict w14:anchorId="276ED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zNrEwNjMyNLG0NDJT0lEKTi0uzszPAykwqgUA7msyLiwAAAA="/>
  </w:docVars>
  <w:rsids>
    <w:rsidRoot w:val="009500EA"/>
    <w:rsid w:val="00202FF6"/>
    <w:rsid w:val="003C5C2F"/>
    <w:rsid w:val="00913B22"/>
    <w:rsid w:val="00921264"/>
    <w:rsid w:val="00925152"/>
    <w:rsid w:val="009256C9"/>
    <w:rsid w:val="009500EA"/>
    <w:rsid w:val="00B713D8"/>
    <w:rsid w:val="00CF2BB7"/>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E8D5"/>
  <w15:chartTrackingRefBased/>
  <w15:docId w15:val="{78680099-4293-40C4-A9AB-3893D604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FF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00EA"/>
    <w:rPr>
      <w:b/>
      <w:bCs/>
    </w:rPr>
  </w:style>
  <w:style w:type="paragraph" w:styleId="NormalWeb">
    <w:name w:val="Normal (Web)"/>
    <w:basedOn w:val="Normal"/>
    <w:uiPriority w:val="99"/>
    <w:unhideWhenUsed/>
    <w:rsid w:val="009500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with-replacments">
    <w:name w:val="text-with-replacments"/>
    <w:basedOn w:val="DefaultParagraphFont"/>
    <w:rsid w:val="00202FF6"/>
  </w:style>
  <w:style w:type="character" w:customStyle="1" w:styleId="Heading1Char">
    <w:name w:val="Heading 1 Char"/>
    <w:basedOn w:val="DefaultParagraphFont"/>
    <w:link w:val="Heading1"/>
    <w:uiPriority w:val="9"/>
    <w:rsid w:val="00202FF6"/>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202FF6"/>
  </w:style>
  <w:style w:type="paragraph" w:styleId="Header">
    <w:name w:val="header"/>
    <w:basedOn w:val="Normal"/>
    <w:link w:val="HeaderChar"/>
    <w:uiPriority w:val="99"/>
    <w:unhideWhenUsed/>
    <w:rsid w:val="0020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FF6"/>
  </w:style>
  <w:style w:type="paragraph" w:styleId="Footer">
    <w:name w:val="footer"/>
    <w:basedOn w:val="Normal"/>
    <w:link w:val="FooterChar"/>
    <w:uiPriority w:val="99"/>
    <w:unhideWhenUsed/>
    <w:rsid w:val="0020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92130">
      <w:bodyDiv w:val="1"/>
      <w:marLeft w:val="0"/>
      <w:marRight w:val="0"/>
      <w:marTop w:val="0"/>
      <w:marBottom w:val="0"/>
      <w:divBdr>
        <w:top w:val="none" w:sz="0" w:space="0" w:color="auto"/>
        <w:left w:val="none" w:sz="0" w:space="0" w:color="auto"/>
        <w:bottom w:val="none" w:sz="0" w:space="0" w:color="auto"/>
        <w:right w:val="none" w:sz="0" w:space="0" w:color="auto"/>
      </w:divBdr>
    </w:div>
    <w:div w:id="921526193">
      <w:bodyDiv w:val="1"/>
      <w:marLeft w:val="0"/>
      <w:marRight w:val="0"/>
      <w:marTop w:val="0"/>
      <w:marBottom w:val="0"/>
      <w:divBdr>
        <w:top w:val="none" w:sz="0" w:space="0" w:color="auto"/>
        <w:left w:val="none" w:sz="0" w:space="0" w:color="auto"/>
        <w:bottom w:val="none" w:sz="0" w:space="0" w:color="auto"/>
        <w:right w:val="none" w:sz="0" w:space="0" w:color="auto"/>
      </w:divBdr>
    </w:div>
    <w:div w:id="1166942707">
      <w:bodyDiv w:val="1"/>
      <w:marLeft w:val="0"/>
      <w:marRight w:val="0"/>
      <w:marTop w:val="0"/>
      <w:marBottom w:val="0"/>
      <w:divBdr>
        <w:top w:val="none" w:sz="0" w:space="0" w:color="auto"/>
        <w:left w:val="none" w:sz="0" w:space="0" w:color="auto"/>
        <w:bottom w:val="none" w:sz="0" w:space="0" w:color="auto"/>
        <w:right w:val="none" w:sz="0" w:space="0" w:color="auto"/>
      </w:divBdr>
      <w:divsChild>
        <w:div w:id="1640574928">
          <w:marLeft w:val="0"/>
          <w:marRight w:val="0"/>
          <w:marTop w:val="0"/>
          <w:marBottom w:val="0"/>
          <w:divBdr>
            <w:top w:val="none" w:sz="0" w:space="0" w:color="auto"/>
            <w:left w:val="none" w:sz="0" w:space="0" w:color="auto"/>
            <w:bottom w:val="none" w:sz="0" w:space="0" w:color="auto"/>
            <w:right w:val="none" w:sz="0" w:space="0" w:color="auto"/>
          </w:divBdr>
          <w:divsChild>
            <w:div w:id="1094089118">
              <w:marLeft w:val="0"/>
              <w:marRight w:val="0"/>
              <w:marTop w:val="0"/>
              <w:marBottom w:val="0"/>
              <w:divBdr>
                <w:top w:val="none" w:sz="0" w:space="0" w:color="auto"/>
                <w:left w:val="none" w:sz="0" w:space="0" w:color="auto"/>
                <w:bottom w:val="none" w:sz="0" w:space="0" w:color="auto"/>
                <w:right w:val="none" w:sz="0" w:space="0" w:color="auto"/>
              </w:divBdr>
              <w:divsChild>
                <w:div w:id="12718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444">
      <w:bodyDiv w:val="1"/>
      <w:marLeft w:val="0"/>
      <w:marRight w:val="0"/>
      <w:marTop w:val="0"/>
      <w:marBottom w:val="0"/>
      <w:divBdr>
        <w:top w:val="none" w:sz="0" w:space="0" w:color="auto"/>
        <w:left w:val="none" w:sz="0" w:space="0" w:color="auto"/>
        <w:bottom w:val="none" w:sz="0" w:space="0" w:color="auto"/>
        <w:right w:val="none" w:sz="0" w:space="0" w:color="auto"/>
      </w:divBdr>
    </w:div>
    <w:div w:id="19032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Ont11</b:Tag>
    <b:SourceType>InternetSite</b:SourceType>
    <b:Guid>{B7016169-B2DF-4DC4-8A2D-99D624204F8C}</b:Guid>
    <b:Author>
      <b:Author>
        <b:Corporate>Ontario labour Relations Board</b:Corporate>
      </b:Author>
    </b:Author>
    <b:Title>6992803 Canada Inc. v. Pawar, 2011 CanLII 16739 (ON LRB)</b:Title>
    <b:InternetSiteTitle>CanLii</b:InternetSiteTitle>
    <b:Year>2011</b:Year>
    <b:Month>March</b:Month>
    <b:Day>29</b:Day>
    <b:URL>https://www.canlii.org/en/on/onlrb/doc/2011/2011canlii16739/2011canlii16739.html?resultIndex=12&amp;resultId=17fc486e06964bf69cd9513e62c9a6b2&amp;searchId=2024-02-29T01:49:08:169/8affd22d6c154509a5ba4313445ea11b&amp;searchUrlHash=AAAAAQAVT3ZlcnRpbWUgUGF5IERpc3B1dGVzA</b:URL>
    <b:RefOrder>1</b:RefOrder>
  </b:Source>
</b:Sources>
</file>

<file path=customXml/itemProps1.xml><?xml version="1.0" encoding="utf-8"?>
<ds:datastoreItem xmlns:ds="http://schemas.openxmlformats.org/officeDocument/2006/customXml" ds:itemID="{423F9F2B-7D45-4BFC-B409-722E8BC1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7</cp:revision>
  <dcterms:created xsi:type="dcterms:W3CDTF">2024-02-28T23:00:00Z</dcterms:created>
  <dcterms:modified xsi:type="dcterms:W3CDTF">2025-01-29T10:12:00Z</dcterms:modified>
</cp:coreProperties>
</file>